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50" w:after="150" w:line="340" w:lineRule="exact"/>
        <w:ind w:right="150"/>
        <w:jc w:val="center"/>
        <w:rPr>
          <w:b/>
          <w:bCs/>
          <w:spacing w:val="-6"/>
          <w:sz w:val="32"/>
          <w:szCs w:val="32"/>
        </w:rPr>
      </w:pPr>
      <w:r>
        <w:rPr>
          <w:rFonts w:hint="eastAsia"/>
          <w:b/>
          <w:bCs/>
          <w:spacing w:val="-6"/>
          <w:sz w:val="32"/>
          <w:szCs w:val="32"/>
        </w:rPr>
        <w:t>维西县维登乡2020年农村人居环境提升改造项目</w:t>
      </w:r>
    </w:p>
    <w:p>
      <w:pPr>
        <w:widowControl/>
        <w:shd w:val="clear" w:color="auto" w:fill="FFFFFF"/>
        <w:spacing w:before="150" w:after="150" w:line="340" w:lineRule="exact"/>
        <w:ind w:right="150"/>
        <w:jc w:val="center"/>
        <w:rPr>
          <w:b/>
          <w:bCs/>
          <w:spacing w:val="-6"/>
          <w:sz w:val="32"/>
          <w:szCs w:val="32"/>
        </w:rPr>
      </w:pPr>
      <w:r>
        <w:rPr>
          <w:rFonts w:hint="eastAsia"/>
          <w:b/>
          <w:bCs/>
          <w:spacing w:val="-6"/>
          <w:sz w:val="32"/>
          <w:szCs w:val="32"/>
        </w:rPr>
        <w:t>资格预审公告</w:t>
      </w:r>
    </w:p>
    <w:p>
      <w:pPr>
        <w:widowControl/>
        <w:shd w:val="clear" w:color="auto" w:fill="FFFFFF"/>
        <w:wordWrap w:val="0"/>
        <w:spacing w:line="440" w:lineRule="exact"/>
        <w:ind w:right="147"/>
        <w:outlineLvl w:val="1"/>
        <w:rPr>
          <w:rFonts w:ascii="宋体" w:hAnsi="宋体"/>
          <w:sz w:val="24"/>
        </w:rPr>
      </w:pPr>
      <w:bookmarkStart w:id="0" w:name="_Toc11079"/>
      <w:r>
        <w:rPr>
          <w:rFonts w:hint="eastAsia" w:ascii="宋体" w:hAnsi="宋体"/>
          <w:b/>
          <w:sz w:val="24"/>
        </w:rPr>
        <w:t>1.招标条件</w:t>
      </w:r>
      <w:bookmarkEnd w:id="0"/>
    </w:p>
    <w:p>
      <w:pPr>
        <w:shd w:val="clear" w:color="auto" w:fill="FFFFFF"/>
        <w:spacing w:line="440" w:lineRule="exact"/>
        <w:ind w:right="150" w:firstLine="480" w:firstLineChars="200"/>
        <w:rPr>
          <w:b/>
          <w:bCs/>
          <w:sz w:val="24"/>
        </w:rPr>
      </w:pPr>
      <w:r>
        <w:rPr>
          <w:rFonts w:hint="eastAsia"/>
          <w:sz w:val="24"/>
        </w:rPr>
        <w:t>本招标项目</w:t>
      </w:r>
      <w:r>
        <w:rPr>
          <w:rFonts w:hint="eastAsia"/>
          <w:bCs/>
          <w:sz w:val="24"/>
        </w:rPr>
        <w:t>维西县维登乡2020年农村人居环境提升改造项目</w:t>
      </w:r>
      <w:r>
        <w:rPr>
          <w:rFonts w:hint="eastAsia"/>
          <w:sz w:val="24"/>
        </w:rPr>
        <w:t>已由</w:t>
      </w:r>
      <w:r>
        <w:rPr>
          <w:rFonts w:hint="eastAsia"/>
          <w:sz w:val="24"/>
          <w:u w:val="single"/>
        </w:rPr>
        <w:t xml:space="preserve"> 维西傈僳族自治县发展和改革局以维发改地区【2020】18 号文</w:t>
      </w:r>
      <w:r>
        <w:rPr>
          <w:rFonts w:hint="eastAsia"/>
          <w:sz w:val="24"/>
        </w:rPr>
        <w:t>批准建设，项目业主为</w:t>
      </w:r>
      <w:r>
        <w:rPr>
          <w:rFonts w:hint="eastAsia"/>
          <w:sz w:val="24"/>
          <w:u w:val="single"/>
        </w:rPr>
        <w:t>维西傈僳族自治县住房和城乡建设局</w:t>
      </w:r>
      <w:r>
        <w:rPr>
          <w:rFonts w:hint="eastAsia"/>
          <w:sz w:val="24"/>
        </w:rPr>
        <w:t>，建设资金为</w:t>
      </w:r>
      <w:r>
        <w:rPr>
          <w:rFonts w:hint="eastAsia"/>
          <w:sz w:val="24"/>
          <w:u w:val="single"/>
        </w:rPr>
        <w:t xml:space="preserve"> 多渠道筹措 </w:t>
      </w:r>
      <w:r>
        <w:rPr>
          <w:rFonts w:hint="eastAsia"/>
          <w:sz w:val="24"/>
        </w:rPr>
        <w:t>；招标代理机构为</w:t>
      </w:r>
      <w:r>
        <w:rPr>
          <w:rFonts w:hint="eastAsia"/>
          <w:sz w:val="24"/>
          <w:u w:val="single"/>
        </w:rPr>
        <w:t>迪庆恒睿招标代理有限公司</w:t>
      </w:r>
      <w:r>
        <w:rPr>
          <w:rFonts w:hint="eastAsia"/>
          <w:sz w:val="24"/>
        </w:rPr>
        <w:t>。项目已具备招标条件，现对本项目施工进行公开招标，特邀请有兴趣的潜在投标人（以下简称申请人）对本项目提出资格预审申请。</w:t>
      </w:r>
    </w:p>
    <w:p>
      <w:pPr>
        <w:widowControl/>
        <w:shd w:val="clear" w:color="auto" w:fill="FFFFFF"/>
        <w:spacing w:line="440" w:lineRule="exact"/>
        <w:ind w:right="147"/>
        <w:outlineLvl w:val="1"/>
        <w:rPr>
          <w:rFonts w:ascii="宋体" w:hAnsi="宋体"/>
          <w:b/>
          <w:sz w:val="24"/>
        </w:rPr>
      </w:pPr>
      <w:bookmarkStart w:id="1" w:name="_Toc11737"/>
      <w:r>
        <w:rPr>
          <w:rFonts w:hint="eastAsia" w:ascii="宋体" w:hAnsi="宋体"/>
          <w:b/>
          <w:sz w:val="24"/>
        </w:rPr>
        <w:t>2.项目概况与招标范围</w:t>
      </w:r>
      <w:bookmarkEnd w:id="1"/>
    </w:p>
    <w:p>
      <w:pPr>
        <w:shd w:val="clear" w:color="auto" w:fill="FFFFFF"/>
        <w:spacing w:line="440" w:lineRule="exact"/>
        <w:ind w:right="150" w:firstLine="482" w:firstLineChars="200"/>
        <w:rPr>
          <w:b/>
          <w:bCs/>
          <w:sz w:val="24"/>
        </w:rPr>
      </w:pPr>
      <w:r>
        <w:rPr>
          <w:rFonts w:hint="eastAsia"/>
          <w:b/>
          <w:bCs/>
          <w:sz w:val="24"/>
        </w:rPr>
        <w:t>2.1工程名称：</w:t>
      </w:r>
      <w:r>
        <w:rPr>
          <w:rFonts w:hint="eastAsia"/>
          <w:sz w:val="24"/>
        </w:rPr>
        <w:t>维西县维登乡2020年农村人居环境提升改造项目</w:t>
      </w:r>
    </w:p>
    <w:p>
      <w:pPr>
        <w:shd w:val="clear" w:color="auto" w:fill="FFFFFF"/>
        <w:spacing w:line="440" w:lineRule="exact"/>
        <w:ind w:right="150" w:firstLine="482" w:firstLineChars="200"/>
        <w:rPr>
          <w:b/>
          <w:bCs/>
          <w:sz w:val="24"/>
        </w:rPr>
      </w:pPr>
      <w:r>
        <w:rPr>
          <w:rFonts w:hint="eastAsia"/>
          <w:b/>
          <w:bCs/>
          <w:sz w:val="24"/>
        </w:rPr>
        <w:t>2.2建设单位：</w:t>
      </w:r>
      <w:r>
        <w:rPr>
          <w:rFonts w:hint="eastAsia"/>
          <w:sz w:val="24"/>
        </w:rPr>
        <w:t>维西傈僳族自治县住房和城乡建设局</w:t>
      </w:r>
    </w:p>
    <w:p>
      <w:pPr>
        <w:shd w:val="clear" w:color="auto" w:fill="FFFFFF"/>
        <w:spacing w:line="440" w:lineRule="exact"/>
        <w:ind w:right="150" w:firstLine="482" w:firstLineChars="200"/>
        <w:rPr>
          <w:sz w:val="24"/>
        </w:rPr>
      </w:pPr>
      <w:r>
        <w:rPr>
          <w:rFonts w:hint="eastAsia"/>
          <w:b/>
          <w:bCs/>
          <w:sz w:val="24"/>
        </w:rPr>
        <w:t>2.3工程地址：</w:t>
      </w:r>
      <w:r>
        <w:rPr>
          <w:rFonts w:hint="eastAsia"/>
          <w:sz w:val="24"/>
        </w:rPr>
        <w:t>维西县维登乡</w:t>
      </w:r>
    </w:p>
    <w:p>
      <w:pPr>
        <w:shd w:val="clear" w:color="auto" w:fill="FFFFFF"/>
        <w:spacing w:line="440" w:lineRule="exact"/>
        <w:ind w:right="150" w:firstLine="482" w:firstLineChars="200"/>
        <w:rPr>
          <w:b/>
          <w:bCs/>
          <w:sz w:val="24"/>
        </w:rPr>
      </w:pPr>
      <w:r>
        <w:rPr>
          <w:rFonts w:hint="eastAsia"/>
          <w:b/>
          <w:bCs/>
          <w:sz w:val="24"/>
        </w:rPr>
        <w:t>2.4工程性质：</w:t>
      </w:r>
      <w:r>
        <w:rPr>
          <w:rFonts w:hint="eastAsia"/>
          <w:sz w:val="24"/>
        </w:rPr>
        <w:t>新建</w:t>
      </w:r>
    </w:p>
    <w:p>
      <w:pPr>
        <w:shd w:val="clear" w:color="auto" w:fill="FFFFFF"/>
        <w:spacing w:line="440" w:lineRule="exact"/>
        <w:ind w:right="150" w:firstLine="482" w:firstLineChars="200"/>
        <w:rPr>
          <w:sz w:val="24"/>
        </w:rPr>
      </w:pPr>
      <w:r>
        <w:rPr>
          <w:rFonts w:hint="eastAsia"/>
          <w:b/>
          <w:bCs/>
          <w:sz w:val="24"/>
        </w:rPr>
        <w:t>2.5建设规模：</w:t>
      </w:r>
      <w:r>
        <w:rPr>
          <w:rFonts w:hint="eastAsia"/>
          <w:sz w:val="24"/>
        </w:rPr>
        <w:t xml:space="preserve"> </w:t>
      </w:r>
    </w:p>
    <w:p>
      <w:pPr>
        <w:shd w:val="clear" w:color="auto" w:fill="FFFFFF"/>
        <w:spacing w:line="440" w:lineRule="exact"/>
        <w:ind w:right="150" w:firstLine="480" w:firstLineChars="200"/>
        <w:rPr>
          <w:rFonts w:hint="eastAsia"/>
          <w:sz w:val="24"/>
        </w:rPr>
      </w:pPr>
      <w:r>
        <w:rPr>
          <w:rFonts w:hint="eastAsia"/>
          <w:sz w:val="24"/>
        </w:rPr>
        <w:t>1、维登乡2020年农房抗震改造基本功能完善厨房抗震改造项目涉及1797户。</w:t>
      </w:r>
    </w:p>
    <w:p>
      <w:pPr>
        <w:shd w:val="clear" w:color="auto" w:fill="FFFFFF"/>
        <w:spacing w:line="440" w:lineRule="exact"/>
        <w:ind w:right="150" w:firstLine="480" w:firstLineChars="200"/>
        <w:rPr>
          <w:rFonts w:hint="eastAsia"/>
          <w:sz w:val="24"/>
        </w:rPr>
      </w:pPr>
      <w:r>
        <w:rPr>
          <w:rFonts w:hint="eastAsia"/>
          <w:sz w:val="24"/>
        </w:rPr>
        <w:t>2、公厕新建乡镇公厕2座。</w:t>
      </w:r>
    </w:p>
    <w:p>
      <w:pPr>
        <w:shd w:val="clear" w:color="auto" w:fill="FFFFFF"/>
        <w:spacing w:line="440" w:lineRule="exact"/>
        <w:ind w:right="150" w:firstLine="482" w:firstLineChars="200"/>
        <w:rPr>
          <w:sz w:val="24"/>
        </w:rPr>
      </w:pPr>
      <w:r>
        <w:rPr>
          <w:rFonts w:hint="eastAsia"/>
          <w:b/>
          <w:bCs/>
          <w:sz w:val="24"/>
        </w:rPr>
        <w:t>2.6承包方式</w:t>
      </w:r>
      <w:r>
        <w:rPr>
          <w:rFonts w:hint="eastAsia"/>
          <w:sz w:val="24"/>
        </w:rPr>
        <w:t>：施工总承包</w:t>
      </w:r>
    </w:p>
    <w:p>
      <w:pPr>
        <w:shd w:val="clear" w:color="auto" w:fill="FFFFFF"/>
        <w:spacing w:line="440" w:lineRule="exact"/>
        <w:ind w:right="150" w:firstLine="482" w:firstLineChars="200"/>
        <w:rPr>
          <w:sz w:val="24"/>
        </w:rPr>
      </w:pPr>
      <w:r>
        <w:rPr>
          <w:rFonts w:hint="eastAsia"/>
          <w:b/>
          <w:bCs/>
          <w:sz w:val="24"/>
        </w:rPr>
        <w:t>2.7计划投资：</w:t>
      </w:r>
      <w:r>
        <w:rPr>
          <w:rFonts w:hint="eastAsia"/>
          <w:sz w:val="24"/>
        </w:rPr>
        <w:t>约2663万</w:t>
      </w:r>
      <w:r>
        <w:rPr>
          <w:sz w:val="24"/>
        </w:rPr>
        <w:t>元</w:t>
      </w:r>
    </w:p>
    <w:p>
      <w:pPr>
        <w:shd w:val="clear" w:color="auto" w:fill="FFFFFF"/>
        <w:spacing w:line="440" w:lineRule="exact"/>
        <w:ind w:right="150" w:firstLine="482" w:firstLineChars="200"/>
        <w:rPr>
          <w:b/>
          <w:bCs/>
          <w:sz w:val="24"/>
        </w:rPr>
      </w:pPr>
      <w:r>
        <w:rPr>
          <w:rFonts w:hint="eastAsia"/>
          <w:b/>
          <w:bCs/>
          <w:sz w:val="24"/>
        </w:rPr>
        <w:t>2.8计划工期：</w:t>
      </w:r>
      <w:r>
        <w:rPr>
          <w:rFonts w:hint="eastAsia"/>
          <w:sz w:val="24"/>
        </w:rPr>
        <w:t>81日历天</w:t>
      </w:r>
    </w:p>
    <w:p>
      <w:pPr>
        <w:shd w:val="clear" w:color="auto" w:fill="FFFFFF"/>
        <w:spacing w:line="440" w:lineRule="exact"/>
        <w:ind w:right="150" w:firstLine="482" w:firstLineChars="200"/>
        <w:rPr>
          <w:sz w:val="24"/>
        </w:rPr>
      </w:pPr>
      <w:r>
        <w:rPr>
          <w:rFonts w:hint="eastAsia"/>
          <w:b/>
          <w:bCs/>
          <w:sz w:val="24"/>
        </w:rPr>
        <w:t>2.9招标范围：</w:t>
      </w:r>
      <w:r>
        <w:rPr>
          <w:rFonts w:hint="eastAsia"/>
          <w:sz w:val="24"/>
        </w:rPr>
        <w:t>按施工设计图纸及工程量清单所包含的全部内容为准。</w:t>
      </w:r>
    </w:p>
    <w:p>
      <w:pPr>
        <w:shd w:val="clear" w:color="auto" w:fill="FFFFFF"/>
        <w:spacing w:line="440" w:lineRule="exact"/>
        <w:ind w:right="150" w:firstLine="482" w:firstLineChars="200"/>
        <w:rPr>
          <w:sz w:val="24"/>
        </w:rPr>
      </w:pPr>
      <w:r>
        <w:rPr>
          <w:rFonts w:hint="eastAsia"/>
          <w:b/>
          <w:bCs/>
          <w:sz w:val="24"/>
        </w:rPr>
        <w:t>2.10质量要求：</w:t>
      </w:r>
      <w:r>
        <w:rPr>
          <w:rFonts w:hint="eastAsia"/>
          <w:sz w:val="24"/>
        </w:rPr>
        <w:t>符合国家及地方相关行业规范标准，一次性验收合格。</w:t>
      </w:r>
    </w:p>
    <w:p>
      <w:pPr>
        <w:shd w:val="clear" w:color="auto" w:fill="FFFFFF"/>
        <w:spacing w:line="440" w:lineRule="exact"/>
        <w:ind w:right="147"/>
        <w:outlineLvl w:val="1"/>
        <w:rPr>
          <w:rFonts w:ascii="宋体" w:hAnsi="宋体"/>
          <w:b/>
          <w:sz w:val="24"/>
        </w:rPr>
      </w:pPr>
      <w:bookmarkStart w:id="2" w:name="_Toc32624"/>
      <w:r>
        <w:rPr>
          <w:rFonts w:hint="eastAsia" w:ascii="宋体" w:hAnsi="宋体"/>
          <w:b/>
          <w:sz w:val="24"/>
        </w:rPr>
        <w:t>3.申请人资格要求</w:t>
      </w:r>
      <w:bookmarkEnd w:id="2"/>
    </w:p>
    <w:p>
      <w:pPr>
        <w:shd w:val="clear" w:color="auto" w:fill="FFFFFF"/>
        <w:spacing w:line="440" w:lineRule="exact"/>
        <w:ind w:right="150" w:firstLine="482" w:firstLineChars="200"/>
        <w:rPr>
          <w:sz w:val="24"/>
        </w:rPr>
      </w:pPr>
      <w:r>
        <w:rPr>
          <w:rFonts w:hint="eastAsia"/>
          <w:b/>
          <w:bCs/>
          <w:sz w:val="24"/>
        </w:rPr>
        <w:t>3.1资质要求：</w:t>
      </w:r>
      <w:r>
        <w:rPr>
          <w:rFonts w:hint="eastAsia"/>
          <w:sz w:val="24"/>
        </w:rPr>
        <w:t>申请人必须具有独立法人资格和建设行政主管部门颁发的建筑工程施工总承包叁级（含叁级）及以上资质，并在人员、设备、资金等方面具有相应的能力。</w:t>
      </w:r>
    </w:p>
    <w:p>
      <w:pPr>
        <w:shd w:val="clear" w:color="auto" w:fill="FFFFFF"/>
        <w:spacing w:line="440" w:lineRule="exact"/>
        <w:ind w:right="150" w:firstLine="482" w:firstLineChars="200"/>
        <w:rPr>
          <w:sz w:val="24"/>
        </w:rPr>
      </w:pPr>
      <w:r>
        <w:rPr>
          <w:rFonts w:hint="eastAsia"/>
          <w:b/>
          <w:bCs/>
          <w:sz w:val="24"/>
        </w:rPr>
        <w:t>3.2财务要求：</w:t>
      </w:r>
      <w:r>
        <w:rPr>
          <w:rFonts w:hint="eastAsia"/>
          <w:sz w:val="24"/>
        </w:rPr>
        <w:t>申请人需具备良好的银行资信和商业信誉，没有处于被责令停业、财产被冻结、接管或破产状态，提供近三年（2017年至2019年）经会计师事务所或审计机构审计的财务报表及审计报告（新成立公司视情况提供，新成立公司以资质证书和安全生产许可证拿到为准）。</w:t>
      </w:r>
    </w:p>
    <w:p>
      <w:pPr>
        <w:shd w:val="clear" w:color="auto" w:fill="FFFFFF"/>
        <w:spacing w:line="440" w:lineRule="exact"/>
        <w:ind w:right="147" w:firstLine="482" w:firstLineChars="200"/>
        <w:rPr>
          <w:sz w:val="24"/>
        </w:rPr>
      </w:pPr>
      <w:r>
        <w:rPr>
          <w:rFonts w:hint="eastAsia"/>
          <w:b/>
          <w:bCs/>
          <w:sz w:val="24"/>
        </w:rPr>
        <w:t>3.3拟投入项目管理人员要求：</w:t>
      </w:r>
    </w:p>
    <w:p>
      <w:pPr>
        <w:shd w:val="clear" w:color="auto" w:fill="FFFFFF"/>
        <w:spacing w:line="440" w:lineRule="exact"/>
        <w:ind w:left="149" w:leftChars="71" w:right="150" w:firstLine="600" w:firstLineChars="250"/>
        <w:rPr>
          <w:sz w:val="24"/>
        </w:rPr>
      </w:pPr>
      <w:r>
        <w:rPr>
          <w:rFonts w:hint="eastAsia"/>
          <w:sz w:val="24"/>
        </w:rPr>
        <w:t>（1）拟投入本项目的项目经理须具有建设行政主管部门颁发的</w:t>
      </w:r>
      <w:bookmarkStart w:id="7" w:name="_GoBack"/>
      <w:bookmarkEnd w:id="7"/>
      <w:r>
        <w:rPr>
          <w:rFonts w:hint="eastAsia"/>
          <w:sz w:val="24"/>
        </w:rPr>
        <w:t>建筑工程专业，贰级（含贰级）及以上注册建造师证，并取得安全生产考核合格证书（B证），并且不能存在在建工程担任项目经理；</w:t>
      </w:r>
    </w:p>
    <w:p>
      <w:pPr>
        <w:shd w:val="clear" w:color="auto" w:fill="FFFFFF"/>
        <w:spacing w:line="440" w:lineRule="exact"/>
        <w:ind w:left="149" w:leftChars="71" w:right="150" w:firstLine="600" w:firstLineChars="250"/>
        <w:rPr>
          <w:sz w:val="24"/>
        </w:rPr>
      </w:pPr>
      <w:r>
        <w:rPr>
          <w:rFonts w:hint="eastAsia"/>
          <w:sz w:val="24"/>
        </w:rPr>
        <w:t>（2）技术负责人具有中级及以上建筑类技术职称；</w:t>
      </w:r>
    </w:p>
    <w:p>
      <w:pPr>
        <w:shd w:val="clear" w:color="auto" w:fill="FFFFFF"/>
        <w:spacing w:line="440" w:lineRule="exact"/>
        <w:ind w:left="149" w:leftChars="71" w:right="150" w:firstLine="600" w:firstLineChars="250"/>
        <w:rPr>
          <w:sz w:val="24"/>
        </w:rPr>
      </w:pPr>
      <w:r>
        <w:rPr>
          <w:rFonts w:hint="eastAsia"/>
          <w:sz w:val="24"/>
        </w:rPr>
        <w:t>（3）专职安全员、质检员相应执业证书必须在本单位注册；</w:t>
      </w:r>
    </w:p>
    <w:p>
      <w:pPr>
        <w:shd w:val="clear" w:color="auto" w:fill="FFFFFF"/>
        <w:spacing w:line="440" w:lineRule="exact"/>
        <w:ind w:left="149" w:leftChars="71" w:right="150" w:firstLine="600" w:firstLineChars="250"/>
        <w:rPr>
          <w:sz w:val="24"/>
        </w:rPr>
      </w:pPr>
      <w:r>
        <w:rPr>
          <w:rFonts w:hint="eastAsia"/>
          <w:sz w:val="24"/>
        </w:rPr>
        <w:t>（4）拟投入本项目的其他主要管理人员与技术人员须是本单位正式员工；</w:t>
      </w:r>
    </w:p>
    <w:p>
      <w:pPr>
        <w:shd w:val="clear" w:color="auto" w:fill="FFFFFF"/>
        <w:spacing w:line="440" w:lineRule="exact"/>
        <w:ind w:left="149" w:leftChars="71" w:right="150" w:firstLine="600" w:firstLineChars="250"/>
        <w:rPr>
          <w:sz w:val="24"/>
        </w:rPr>
      </w:pPr>
      <w:r>
        <w:rPr>
          <w:rFonts w:hint="eastAsia"/>
          <w:sz w:val="24"/>
        </w:rPr>
        <w:t>（5）以上人员需提供社保证明材料和劳动合同。</w:t>
      </w:r>
    </w:p>
    <w:p>
      <w:pPr>
        <w:shd w:val="clear" w:color="auto" w:fill="FFFFFF"/>
        <w:spacing w:line="440" w:lineRule="exact"/>
        <w:ind w:right="147" w:firstLine="482" w:firstLineChars="200"/>
        <w:rPr>
          <w:b/>
          <w:bCs/>
          <w:color w:val="000000" w:themeColor="text1"/>
          <w:sz w:val="24"/>
        </w:rPr>
      </w:pPr>
      <w:r>
        <w:rPr>
          <w:rFonts w:hint="eastAsia"/>
          <w:b/>
          <w:bCs/>
          <w:color w:val="000000" w:themeColor="text1"/>
          <w:sz w:val="24"/>
        </w:rPr>
        <w:t>3.4业绩要求</w:t>
      </w:r>
    </w:p>
    <w:p>
      <w:pPr>
        <w:shd w:val="clear" w:color="auto" w:fill="FFFFFF"/>
        <w:spacing w:line="440" w:lineRule="exact"/>
        <w:ind w:left="149" w:leftChars="71" w:right="150" w:firstLine="600" w:firstLineChars="250"/>
        <w:rPr>
          <w:sz w:val="24"/>
        </w:rPr>
      </w:pPr>
      <w:r>
        <w:rPr>
          <w:rFonts w:hint="eastAsia"/>
          <w:sz w:val="24"/>
        </w:rPr>
        <w:t xml:space="preserve">（1）企业业绩要求：2017 年 1 </w:t>
      </w:r>
      <w:r>
        <w:rPr>
          <w:rFonts w:hint="eastAsia"/>
          <w:color w:val="000000" w:themeColor="text1"/>
          <w:sz w:val="24"/>
        </w:rPr>
        <w:t>月至今承担过1项类似业绩，提供中标通知书及施工合同及竣工验收证明资料（在建项目可不提供</w:t>
      </w:r>
      <w:r>
        <w:rPr>
          <w:rFonts w:hint="eastAsia"/>
          <w:sz w:val="24"/>
        </w:rPr>
        <w:t>竣工验收证明资料）。（2020年新成立公司无需提供，新成立公司以资质证书和安全生产许可证拿到为准）</w:t>
      </w:r>
    </w:p>
    <w:p>
      <w:pPr>
        <w:shd w:val="clear" w:color="auto" w:fill="FFFFFF"/>
        <w:spacing w:line="440" w:lineRule="exact"/>
        <w:ind w:left="149" w:leftChars="71" w:right="150" w:firstLine="600" w:firstLineChars="250"/>
        <w:rPr>
          <w:sz w:val="24"/>
        </w:rPr>
      </w:pPr>
      <w:r>
        <w:rPr>
          <w:rFonts w:hint="eastAsia"/>
          <w:sz w:val="24"/>
        </w:rPr>
        <w:t xml:space="preserve">（2）项目负责人业绩要求：2017 年 1 月至今承担过1项类似业绩，并提供反应项目负责人姓名的中标通知书或施工合同或竣工验收证明资料。 </w:t>
      </w:r>
    </w:p>
    <w:p>
      <w:pPr>
        <w:shd w:val="clear" w:color="auto" w:fill="FFFFFF"/>
        <w:spacing w:line="440" w:lineRule="exact"/>
        <w:ind w:right="147" w:firstLine="482" w:firstLineChars="200"/>
        <w:jc w:val="left"/>
        <w:rPr>
          <w:rFonts w:ascii="宋体" w:hAnsi="宋体" w:cs="宋体"/>
          <w:b/>
          <w:bCs/>
          <w:sz w:val="24"/>
        </w:rPr>
      </w:pPr>
      <w:r>
        <w:rPr>
          <w:rFonts w:hint="eastAsia" w:ascii="宋体" w:hAnsi="宋体" w:cs="宋体"/>
          <w:b/>
          <w:bCs/>
          <w:sz w:val="24"/>
        </w:rPr>
        <w:t>3.5信誉要求：</w:t>
      </w:r>
    </w:p>
    <w:p>
      <w:pPr>
        <w:numPr>
          <w:ilvl w:val="0"/>
          <w:numId w:val="1"/>
        </w:numPr>
        <w:shd w:val="clear" w:color="auto" w:fill="FFFFFF"/>
        <w:spacing w:line="440" w:lineRule="exact"/>
        <w:ind w:left="149" w:leftChars="71" w:right="150" w:firstLine="600" w:firstLineChars="250"/>
        <w:jc w:val="left"/>
        <w:rPr>
          <w:sz w:val="24"/>
        </w:rPr>
      </w:pPr>
      <w:r>
        <w:rPr>
          <w:rFonts w:hint="eastAsia" w:ascii="宋体" w:hAnsi="宋体"/>
          <w:kern w:val="0"/>
          <w:sz w:val="24"/>
        </w:rPr>
        <w:t>申请人</w:t>
      </w:r>
      <w:r>
        <w:rPr>
          <w:rFonts w:ascii="宋体" w:hAnsi="宋体"/>
          <w:kern w:val="0"/>
          <w:sz w:val="24"/>
        </w:rPr>
        <w:t>当前未因不良记录被建设行政主管部门停止投标资格，且无不良履约记录，没有被停业整顿、财产被接管、冻结或破产的状态，在最近三年内没有骗取中标和严重违约及重大工程质量、安全事故。信用良好，未被信用中国(http://www.creditchina.gov.cn) 列入“失信被执行人”名单；未被国家信用信息公示系统(http://www.gsxt.gov.cn) 列入严重违法失信企业名单（黑名单）</w:t>
      </w:r>
      <w:r>
        <w:rPr>
          <w:rFonts w:hint="eastAsia" w:ascii="宋体" w:hAnsi="宋体"/>
          <w:kern w:val="0"/>
          <w:sz w:val="24"/>
        </w:rPr>
        <w:t>，未被中国裁判文书网公示系统记录有犯罪行贿记录，申请人须提供相关网络截图和承诺书</w:t>
      </w:r>
      <w:r>
        <w:rPr>
          <w:rFonts w:ascii="宋体" w:hAnsi="宋体"/>
          <w:kern w:val="0"/>
          <w:sz w:val="24"/>
        </w:rPr>
        <w:t>。</w:t>
      </w:r>
      <w:r>
        <w:rPr>
          <w:rFonts w:hint="eastAsia" w:ascii="宋体" w:hAnsi="宋体"/>
          <w:kern w:val="0"/>
          <w:sz w:val="24"/>
        </w:rPr>
        <w:t>申请人</w:t>
      </w:r>
      <w:r>
        <w:rPr>
          <w:rFonts w:ascii="宋体" w:hAnsi="宋体"/>
          <w:kern w:val="0"/>
          <w:sz w:val="24"/>
        </w:rPr>
        <w:t>出具的拟任本项目的项目负责人无在建项目证明</w:t>
      </w:r>
      <w:r>
        <w:rPr>
          <w:rFonts w:hint="eastAsia" w:ascii="宋体" w:hAnsi="宋体"/>
          <w:kern w:val="0"/>
          <w:sz w:val="24"/>
        </w:rPr>
        <w:t>或者承诺书</w:t>
      </w:r>
      <w:r>
        <w:rPr>
          <w:rFonts w:hint="eastAsia"/>
          <w:sz w:val="24"/>
        </w:rPr>
        <w:t>；</w:t>
      </w:r>
    </w:p>
    <w:p>
      <w:pPr>
        <w:spacing w:line="400" w:lineRule="exact"/>
        <w:ind w:firstLine="482" w:firstLineChars="200"/>
        <w:rPr>
          <w:b/>
          <w:bCs/>
          <w:sz w:val="24"/>
        </w:rPr>
      </w:pPr>
      <w:r>
        <w:rPr>
          <w:rFonts w:hint="eastAsia" w:ascii="宋体" w:hAnsi="宋体" w:cs="宋体"/>
          <w:b/>
          <w:bCs/>
          <w:sz w:val="24"/>
        </w:rPr>
        <w:t>3.6其他要求：</w:t>
      </w:r>
    </w:p>
    <w:p>
      <w:pPr>
        <w:shd w:val="clear" w:color="auto" w:fill="FFFFFF"/>
        <w:spacing w:line="440" w:lineRule="exact"/>
        <w:ind w:left="149" w:leftChars="71" w:right="150" w:firstLine="600" w:firstLineChars="250"/>
        <w:rPr>
          <w:sz w:val="24"/>
        </w:rPr>
      </w:pPr>
      <w:r>
        <w:rPr>
          <w:rFonts w:hint="eastAsia"/>
          <w:sz w:val="24"/>
        </w:rPr>
        <w:t>（1）拟投入主要机械设备和试验检测设备要能满足本项目需求；</w:t>
      </w:r>
    </w:p>
    <w:p>
      <w:pPr>
        <w:shd w:val="clear" w:color="auto" w:fill="FFFFFF"/>
        <w:spacing w:line="440" w:lineRule="exact"/>
        <w:ind w:left="149" w:leftChars="71" w:right="150" w:firstLine="600" w:firstLineChars="250"/>
        <w:rPr>
          <w:sz w:val="24"/>
        </w:rPr>
      </w:pPr>
      <w:r>
        <w:rPr>
          <w:rFonts w:hint="eastAsia"/>
          <w:sz w:val="24"/>
        </w:rPr>
        <w:t>（2）云南省省外施工企业应具备有效期内的入滇备案证或入滇企业基本信息登记，省外建筑业企业到云南开展建筑活动办理入滇企业信息登记的，只需在“云南省建筑市场监管信息网（http://www.ynjst-jgc.gov.cn）”上报企业持有建筑业企业资质的相关信息，并携企业相关证件到省住房城乡建设厅作基本信息登记即可。</w:t>
      </w:r>
    </w:p>
    <w:p>
      <w:pPr>
        <w:shd w:val="clear" w:color="auto" w:fill="FFFFFF"/>
        <w:spacing w:line="440" w:lineRule="exact"/>
        <w:ind w:left="149" w:leftChars="71" w:right="150" w:firstLine="600" w:firstLineChars="250"/>
        <w:rPr>
          <w:sz w:val="24"/>
        </w:rPr>
      </w:pPr>
      <w:r>
        <w:rPr>
          <w:rFonts w:hint="eastAsia"/>
          <w:sz w:val="24"/>
        </w:rPr>
        <w:t>（3）单位负责人为同一人或者存在控股、管理关系的不同单位，不得参加同一标段投标或者未划分标段的同一招标项目投标。</w:t>
      </w:r>
    </w:p>
    <w:p>
      <w:pPr>
        <w:shd w:val="clear" w:color="auto" w:fill="FFFFFF"/>
        <w:spacing w:line="440" w:lineRule="exact"/>
        <w:ind w:left="149" w:leftChars="71" w:right="150" w:firstLine="600" w:firstLineChars="250"/>
        <w:rPr>
          <w:sz w:val="24"/>
        </w:rPr>
      </w:pPr>
      <w:r>
        <w:rPr>
          <w:rFonts w:hint="eastAsia"/>
          <w:sz w:val="24"/>
        </w:rPr>
        <w:t>（4）本次招标项目拟派的项目经理不得在其他在建项目任职，待报名结束后经招标代理机构和招标人对拟派项目经理进行核实，如发现拟派项目经理在其他在建项目任职，根据住建部相关规定，该申请人本次投标无效。</w:t>
      </w:r>
    </w:p>
    <w:p>
      <w:pPr>
        <w:shd w:val="clear" w:color="auto" w:fill="FFFFFF"/>
        <w:spacing w:line="440" w:lineRule="exact"/>
        <w:ind w:left="149" w:leftChars="71" w:right="150" w:firstLine="600" w:firstLineChars="250"/>
        <w:rPr>
          <w:sz w:val="24"/>
        </w:rPr>
      </w:pPr>
      <w:r>
        <w:rPr>
          <w:rFonts w:hint="eastAsia"/>
          <w:sz w:val="24"/>
        </w:rPr>
        <w:t>（5）申请人报名时需保证报名资料的真实性，如发现申请人所提供的资料为虚假资料，招标人拒绝报名申请并将本投标单位虚假资料上报行政主管部门并追究其相应责任。</w:t>
      </w:r>
    </w:p>
    <w:p>
      <w:pPr>
        <w:spacing w:line="400" w:lineRule="exact"/>
        <w:ind w:firstLine="482" w:firstLineChars="200"/>
        <w:rPr>
          <w:rFonts w:ascii="宋体" w:hAnsi="宋体" w:cs="宋体"/>
          <w:b/>
          <w:bCs/>
          <w:sz w:val="24"/>
        </w:rPr>
      </w:pPr>
      <w:r>
        <w:rPr>
          <w:rFonts w:hint="eastAsia" w:ascii="宋体" w:hAnsi="宋体" w:cs="宋体"/>
          <w:b/>
          <w:bCs/>
          <w:sz w:val="24"/>
        </w:rPr>
        <w:t>3.7本次招标不接受联合体申请。</w:t>
      </w:r>
    </w:p>
    <w:p>
      <w:pPr>
        <w:spacing w:line="440" w:lineRule="exact"/>
        <w:ind w:firstLine="480" w:firstLineChars="200"/>
        <w:rPr>
          <w:rFonts w:ascii="宋体" w:hAnsi="宋体"/>
          <w:sz w:val="24"/>
        </w:rPr>
      </w:pPr>
      <w:r>
        <w:rPr>
          <w:rFonts w:hint="eastAsia" w:ascii="宋体" w:hAnsi="宋体"/>
          <w:sz w:val="24"/>
        </w:rPr>
        <w:t>本次招标资格审查方式采用：资格预审（有限数量制，通过资格审查的申请人数量限定为5家）。</w:t>
      </w:r>
    </w:p>
    <w:p>
      <w:pPr>
        <w:shd w:val="clear" w:color="auto" w:fill="FFFFFF"/>
        <w:wordWrap w:val="0"/>
        <w:spacing w:line="440" w:lineRule="exact"/>
        <w:ind w:right="147"/>
        <w:outlineLvl w:val="1"/>
        <w:rPr>
          <w:b/>
          <w:sz w:val="24"/>
        </w:rPr>
      </w:pPr>
      <w:bookmarkStart w:id="3" w:name="_Toc13039"/>
      <w:r>
        <w:rPr>
          <w:rFonts w:hint="eastAsia"/>
          <w:b/>
          <w:sz w:val="24"/>
        </w:rPr>
        <w:t>4.资格预审文件的获取</w:t>
      </w:r>
      <w:bookmarkEnd w:id="3"/>
    </w:p>
    <w:p>
      <w:pPr>
        <w:spacing w:line="440" w:lineRule="exact"/>
        <w:ind w:left="239" w:leftChars="114" w:firstLine="240" w:firstLineChars="100"/>
        <w:rPr>
          <w:rFonts w:ascii="宋体" w:hAnsi="宋体"/>
          <w:sz w:val="24"/>
        </w:rPr>
      </w:pPr>
      <w:r>
        <w:rPr>
          <w:rFonts w:hint="eastAsia" w:ascii="宋体" w:hAnsi="宋体"/>
          <w:sz w:val="24"/>
        </w:rPr>
        <w:t>4.1 凡有意参加投标的申请人，请于2020年</w:t>
      </w:r>
      <w:r>
        <w:rPr>
          <w:rFonts w:hint="eastAsia" w:ascii="宋体" w:hAnsi="宋体"/>
          <w:sz w:val="24"/>
          <w:lang w:val="en-US" w:eastAsia="zh-CN"/>
        </w:rPr>
        <w:t>9</w:t>
      </w:r>
      <w:r>
        <w:rPr>
          <w:rFonts w:hint="eastAsia" w:ascii="宋体" w:hAnsi="宋体"/>
          <w:sz w:val="24"/>
        </w:rPr>
        <w:t>月</w:t>
      </w:r>
      <w:r>
        <w:rPr>
          <w:rFonts w:hint="eastAsia" w:ascii="宋体" w:hAnsi="宋体"/>
          <w:sz w:val="24"/>
          <w:lang w:val="en-US" w:eastAsia="zh-CN"/>
        </w:rPr>
        <w:t>16</w:t>
      </w:r>
      <w:r>
        <w:rPr>
          <w:rFonts w:hint="eastAsia" w:ascii="宋体" w:hAnsi="宋体"/>
          <w:sz w:val="24"/>
        </w:rPr>
        <w:t>日至2020年</w:t>
      </w:r>
      <w:r>
        <w:rPr>
          <w:rFonts w:hint="eastAsia" w:ascii="宋体" w:hAnsi="宋体"/>
          <w:sz w:val="24"/>
          <w:lang w:val="en-US" w:eastAsia="zh-CN"/>
        </w:rPr>
        <w:t>9</w:t>
      </w:r>
      <w:r>
        <w:rPr>
          <w:rFonts w:hint="eastAsia" w:ascii="宋体" w:hAnsi="宋体"/>
          <w:sz w:val="24"/>
        </w:rPr>
        <w:t>月</w:t>
      </w:r>
      <w:r>
        <w:rPr>
          <w:rFonts w:hint="eastAsia" w:ascii="宋体" w:hAnsi="宋体"/>
          <w:sz w:val="24"/>
          <w:lang w:val="en-US" w:eastAsia="zh-CN"/>
        </w:rPr>
        <w:t>22</w:t>
      </w:r>
      <w:r>
        <w:rPr>
          <w:rFonts w:hint="eastAsia" w:ascii="宋体" w:hAnsi="宋体"/>
          <w:sz w:val="24"/>
        </w:rPr>
        <w:t>日(法定公休日、法定节假日除外)，每日上午08:30时至 12:00 时，下午 14:00 时至 17:00 时(北京时间，下同)，在</w:t>
      </w:r>
      <w:r>
        <w:rPr>
          <w:rFonts w:hint="eastAsia"/>
          <w:sz w:val="24"/>
          <w:u w:val="single"/>
        </w:rPr>
        <w:t>迪庆恒睿招标代理有限公司</w:t>
      </w:r>
      <w:r>
        <w:rPr>
          <w:rFonts w:hint="eastAsia" w:ascii="宋体" w:hAnsi="宋体"/>
          <w:sz w:val="24"/>
        </w:rPr>
        <w:t>（香格里拉市坛城旺角中国银行3楼）或</w:t>
      </w:r>
      <w:r>
        <w:rPr>
          <w:rFonts w:hint="eastAsia"/>
          <w:sz w:val="24"/>
          <w:u w:val="single"/>
        </w:rPr>
        <w:t>迪庆恒睿招标代理有限公司（维西办事处）（维西新城15栋1单元301室）</w:t>
      </w:r>
      <w:r>
        <w:rPr>
          <w:rFonts w:hint="eastAsia" w:ascii="宋体" w:hAnsi="宋体"/>
          <w:sz w:val="24"/>
        </w:rPr>
        <w:t>由</w:t>
      </w:r>
      <w:r>
        <w:rPr>
          <w:rFonts w:hint="eastAsia" w:ascii="宋体" w:hAnsi="宋体"/>
          <w:sz w:val="24"/>
          <w:u w:val="single"/>
        </w:rPr>
        <w:t>企业法定代表人、委派本项目建造师或授权委托人</w:t>
      </w:r>
      <w:r>
        <w:rPr>
          <w:rFonts w:hint="eastAsia" w:ascii="宋体" w:hAnsi="宋体"/>
          <w:sz w:val="24"/>
        </w:rPr>
        <w:t>(授权委托人必须是单位正式工作人员)持以下证件：</w:t>
      </w:r>
    </w:p>
    <w:p>
      <w:pPr>
        <w:shd w:val="clear" w:color="auto" w:fill="FFFFFF"/>
        <w:spacing w:line="440" w:lineRule="exact"/>
        <w:ind w:left="149" w:leftChars="71" w:right="150" w:firstLine="600" w:firstLineChars="250"/>
        <w:jc w:val="left"/>
        <w:rPr>
          <w:sz w:val="24"/>
        </w:rPr>
      </w:pPr>
      <w:r>
        <w:rPr>
          <w:rFonts w:hint="eastAsia"/>
          <w:sz w:val="24"/>
        </w:rPr>
        <w:t>（1）单位介绍信原件；</w:t>
      </w:r>
    </w:p>
    <w:p>
      <w:pPr>
        <w:shd w:val="clear" w:color="auto" w:fill="FFFFFF"/>
        <w:spacing w:line="440" w:lineRule="exact"/>
        <w:ind w:left="149" w:leftChars="71" w:right="150" w:firstLine="600" w:firstLineChars="250"/>
        <w:jc w:val="left"/>
        <w:rPr>
          <w:sz w:val="24"/>
        </w:rPr>
      </w:pPr>
      <w:r>
        <w:rPr>
          <w:rFonts w:hint="eastAsia"/>
          <w:sz w:val="24"/>
        </w:rPr>
        <w:t>（2）法人身份证明原件及法人身份证复印件或授权委托书及委托人身份证原件（授权委托人必须是本投标单位人员，提供企业人员社保证明材料和劳动合同原件）；</w:t>
      </w:r>
    </w:p>
    <w:p>
      <w:pPr>
        <w:shd w:val="clear" w:color="auto" w:fill="FFFFFF"/>
        <w:spacing w:line="440" w:lineRule="exact"/>
        <w:ind w:left="141" w:leftChars="67" w:right="150" w:firstLine="576" w:firstLineChars="240"/>
        <w:jc w:val="left"/>
        <w:rPr>
          <w:sz w:val="24"/>
        </w:rPr>
      </w:pPr>
      <w:r>
        <w:rPr>
          <w:rFonts w:hint="eastAsia"/>
          <w:sz w:val="24"/>
        </w:rPr>
        <w:t>（3）企业三证合一的营业执照、企业资质证书、企业安全生产许可证彩色复印件并加盖单位公章；</w:t>
      </w:r>
    </w:p>
    <w:p>
      <w:pPr>
        <w:shd w:val="clear" w:color="auto" w:fill="FFFFFF"/>
        <w:spacing w:line="440" w:lineRule="exact"/>
        <w:ind w:left="149" w:leftChars="71" w:right="150" w:firstLine="600" w:firstLineChars="250"/>
        <w:jc w:val="left"/>
        <w:rPr>
          <w:sz w:val="24"/>
        </w:rPr>
      </w:pPr>
      <w:r>
        <w:rPr>
          <w:rFonts w:hint="eastAsia"/>
          <w:sz w:val="24"/>
        </w:rPr>
        <w:t>（4）拟派项目负责人资格证书、安全生产考核合格证书（B）证及身份证清晰复印件；</w:t>
      </w:r>
    </w:p>
    <w:p>
      <w:pPr>
        <w:shd w:val="clear" w:color="auto" w:fill="FFFFFF"/>
        <w:spacing w:line="440" w:lineRule="exact"/>
        <w:ind w:left="149" w:leftChars="71" w:right="150" w:firstLine="600" w:firstLineChars="250"/>
        <w:jc w:val="left"/>
        <w:rPr>
          <w:sz w:val="24"/>
        </w:rPr>
      </w:pPr>
      <w:r>
        <w:rPr>
          <w:rFonts w:hint="eastAsia"/>
          <w:sz w:val="24"/>
        </w:rPr>
        <w:t>（5）入滇企业基本信息登记表或在有效期内的入滇备案证（复印件加盖公章）（省外企业提供）；</w:t>
      </w:r>
    </w:p>
    <w:p>
      <w:pPr>
        <w:shd w:val="clear" w:color="auto" w:fill="FFFFFF"/>
        <w:spacing w:line="440" w:lineRule="exact"/>
        <w:ind w:left="149" w:leftChars="71" w:right="150" w:firstLine="600" w:firstLineChars="250"/>
        <w:rPr>
          <w:sz w:val="24"/>
        </w:rPr>
      </w:pPr>
      <w:r>
        <w:rPr>
          <w:rFonts w:hint="eastAsia"/>
          <w:sz w:val="24"/>
        </w:rPr>
        <w:t>（6）网上报名成功截图；</w:t>
      </w:r>
    </w:p>
    <w:p>
      <w:pPr>
        <w:shd w:val="clear" w:color="auto" w:fill="FFFFFF"/>
        <w:spacing w:line="440" w:lineRule="exact"/>
        <w:ind w:left="149" w:leftChars="71" w:right="150" w:firstLine="600" w:firstLineChars="250"/>
        <w:rPr>
          <w:rFonts w:ascii="宋体" w:hAnsi="宋体"/>
          <w:sz w:val="24"/>
        </w:rPr>
      </w:pPr>
      <w:r>
        <w:rPr>
          <w:rFonts w:hint="eastAsia"/>
          <w:sz w:val="24"/>
        </w:rPr>
        <w:t>注：申请人另需提交加盖单位鲜章的上述证件材料复印件一套（装订成册）。</w:t>
      </w:r>
    </w:p>
    <w:p>
      <w:pPr>
        <w:spacing w:line="440" w:lineRule="exact"/>
        <w:ind w:firstLine="480" w:firstLineChars="200"/>
        <w:rPr>
          <w:rFonts w:ascii="宋体" w:hAnsi="宋体"/>
          <w:sz w:val="24"/>
        </w:rPr>
      </w:pPr>
      <w:r>
        <w:rPr>
          <w:rFonts w:hint="eastAsia" w:ascii="宋体" w:hAnsi="宋体"/>
          <w:sz w:val="24"/>
        </w:rPr>
        <w:t>4.2 现场报名缴纳资格预审文件费600元/份，售后不退。</w:t>
      </w:r>
    </w:p>
    <w:p>
      <w:pPr>
        <w:spacing w:line="440" w:lineRule="exact"/>
        <w:ind w:firstLine="480" w:firstLineChars="200"/>
        <w:rPr>
          <w:rFonts w:ascii="宋体" w:hAnsi="宋体"/>
          <w:sz w:val="24"/>
        </w:rPr>
      </w:pPr>
      <w:r>
        <w:rPr>
          <w:rFonts w:hint="eastAsia" w:ascii="宋体" w:hAnsi="宋体"/>
          <w:sz w:val="24"/>
        </w:rPr>
        <w:t>4.3 网上报名：凡现场报名成功的潜在申请人，请于2020年</w:t>
      </w:r>
      <w:r>
        <w:rPr>
          <w:rFonts w:hint="eastAsia" w:ascii="宋体" w:hAnsi="宋体"/>
          <w:sz w:val="24"/>
          <w:lang w:val="en-US" w:eastAsia="zh-CN"/>
        </w:rPr>
        <w:t>9</w:t>
      </w:r>
      <w:r>
        <w:rPr>
          <w:rFonts w:hint="eastAsia" w:ascii="宋体" w:hAnsi="宋体"/>
          <w:sz w:val="24"/>
        </w:rPr>
        <w:t>月</w:t>
      </w:r>
      <w:r>
        <w:rPr>
          <w:rFonts w:hint="eastAsia" w:ascii="宋体" w:hAnsi="宋体"/>
          <w:sz w:val="24"/>
          <w:lang w:val="en-US" w:eastAsia="zh-CN"/>
        </w:rPr>
        <w:t>16</w:t>
      </w:r>
      <w:r>
        <w:rPr>
          <w:rFonts w:hint="eastAsia" w:ascii="宋体" w:hAnsi="宋体"/>
          <w:sz w:val="24"/>
        </w:rPr>
        <w:t>日至2020年</w:t>
      </w:r>
      <w:r>
        <w:rPr>
          <w:rFonts w:hint="eastAsia" w:ascii="宋体" w:hAnsi="宋体"/>
          <w:sz w:val="24"/>
          <w:lang w:val="en-US" w:eastAsia="zh-CN"/>
        </w:rPr>
        <w:t>9</w:t>
      </w:r>
      <w:r>
        <w:rPr>
          <w:rFonts w:hint="eastAsia" w:ascii="宋体" w:hAnsi="宋体"/>
          <w:sz w:val="24"/>
        </w:rPr>
        <w:t>月</w:t>
      </w:r>
      <w:r>
        <w:rPr>
          <w:rFonts w:hint="eastAsia" w:ascii="宋体" w:hAnsi="宋体"/>
          <w:sz w:val="24"/>
          <w:lang w:val="en-US" w:eastAsia="zh-CN"/>
        </w:rPr>
        <w:t>22</w:t>
      </w:r>
      <w:r>
        <w:rPr>
          <w:rFonts w:hint="eastAsia" w:ascii="宋体" w:hAnsi="宋体"/>
          <w:sz w:val="24"/>
        </w:rPr>
        <w:t>日23:59时前登录迪庆州公共资源交易电子服务系统（http://ztggzyjy.zt.gov.cn）凭企业数字证书（CA）在网上报名及获取资格预审文件和其它招标资料（含电子资格预审文件，格式为*.BZBJ）；未办理企业数字证书（CA）的企业需按照迪庆州公共资源交易电子认证的要求，办理企业数字证书（CA），并在迪庆州公共资源交易电子服务系统完成注册通过后，便可获取电子版资格预审文件。如未在规定时间内完成注册及网上报名的投标单位，则该投标单位申请报名无效，由此带来的损失由申请人自行承担。</w:t>
      </w:r>
    </w:p>
    <w:p>
      <w:pPr>
        <w:spacing w:line="440" w:lineRule="exact"/>
        <w:ind w:firstLine="480" w:firstLineChars="200"/>
        <w:rPr>
          <w:rFonts w:ascii="宋体" w:hAnsi="宋体"/>
          <w:bCs/>
          <w:sz w:val="24"/>
        </w:rPr>
      </w:pPr>
      <w:r>
        <w:rPr>
          <w:rFonts w:hint="eastAsia" w:ascii="宋体" w:hAnsi="宋体"/>
          <w:bCs/>
          <w:sz w:val="24"/>
        </w:rPr>
        <w:t>4.4 请各申请人必须在规定时间内共同完成现场和网上报名，否则视为投标无效，由此造成的所有后果申请人自行承担。</w:t>
      </w:r>
    </w:p>
    <w:p>
      <w:pPr>
        <w:shd w:val="clear" w:color="auto" w:fill="FFFFFF"/>
        <w:wordWrap w:val="0"/>
        <w:spacing w:line="440" w:lineRule="exact"/>
        <w:ind w:right="147"/>
        <w:outlineLvl w:val="1"/>
        <w:rPr>
          <w:b/>
          <w:sz w:val="24"/>
        </w:rPr>
      </w:pPr>
      <w:bookmarkStart w:id="4" w:name="_Toc9495"/>
      <w:r>
        <w:rPr>
          <w:rFonts w:hint="eastAsia"/>
          <w:b/>
          <w:sz w:val="24"/>
        </w:rPr>
        <w:t>5.资格预审申请文件的递交及相关事宜</w:t>
      </w:r>
      <w:bookmarkEnd w:id="4"/>
    </w:p>
    <w:p>
      <w:pPr>
        <w:spacing w:line="440" w:lineRule="exact"/>
        <w:ind w:firstLine="480" w:firstLineChars="200"/>
        <w:rPr>
          <w:rFonts w:ascii="宋体" w:hAnsi="宋体"/>
          <w:sz w:val="24"/>
        </w:rPr>
      </w:pPr>
      <w:r>
        <w:rPr>
          <w:rFonts w:hint="eastAsia" w:ascii="宋体" w:hAnsi="宋体"/>
          <w:sz w:val="24"/>
        </w:rPr>
        <w:t xml:space="preserve">5.1 </w:t>
      </w:r>
      <w:r>
        <w:rPr>
          <w:rFonts w:hint="eastAsia" w:ascii="宋体" w:hAnsi="宋体"/>
          <w:b/>
          <w:bCs/>
          <w:sz w:val="24"/>
        </w:rPr>
        <w:t>资格预审申请文件递交时间：</w:t>
      </w:r>
      <w:r>
        <w:rPr>
          <w:rFonts w:hint="eastAsia" w:ascii="宋体" w:hAnsi="宋体"/>
          <w:sz w:val="24"/>
        </w:rPr>
        <w:t>2020年</w:t>
      </w:r>
      <w:r>
        <w:rPr>
          <w:rFonts w:hint="eastAsia" w:ascii="宋体" w:hAnsi="宋体"/>
          <w:sz w:val="24"/>
          <w:lang w:val="en-US" w:eastAsia="zh-CN"/>
        </w:rPr>
        <w:t>9</w:t>
      </w:r>
      <w:r>
        <w:rPr>
          <w:rFonts w:hint="eastAsia" w:ascii="宋体" w:hAnsi="宋体"/>
          <w:sz w:val="24"/>
        </w:rPr>
        <w:t>月</w:t>
      </w:r>
      <w:r>
        <w:rPr>
          <w:rFonts w:hint="eastAsia" w:ascii="宋体" w:hAnsi="宋体"/>
          <w:sz w:val="24"/>
          <w:lang w:val="en-US" w:eastAsia="zh-CN"/>
        </w:rPr>
        <w:t>27</w:t>
      </w:r>
      <w:r>
        <w:rPr>
          <w:rFonts w:hint="eastAsia" w:ascii="宋体" w:hAnsi="宋体"/>
          <w:sz w:val="24"/>
        </w:rPr>
        <w:t>日 0</w:t>
      </w:r>
      <w:r>
        <w:rPr>
          <w:rFonts w:hint="eastAsia" w:ascii="宋体" w:hAnsi="宋体"/>
          <w:sz w:val="24"/>
          <w:lang w:val="en-US" w:eastAsia="zh-CN"/>
        </w:rPr>
        <w:t>9</w:t>
      </w:r>
      <w:r>
        <w:rPr>
          <w:rFonts w:hint="eastAsia" w:ascii="宋体" w:hAnsi="宋体"/>
          <w:sz w:val="24"/>
        </w:rPr>
        <w:t xml:space="preserve">时 30分至 </w:t>
      </w:r>
      <w:r>
        <w:rPr>
          <w:rFonts w:hint="eastAsia" w:ascii="宋体" w:hAnsi="宋体"/>
          <w:sz w:val="24"/>
          <w:lang w:val="en-US" w:eastAsia="zh-CN"/>
        </w:rPr>
        <w:t>10</w:t>
      </w:r>
      <w:r>
        <w:rPr>
          <w:rFonts w:hint="eastAsia" w:ascii="宋体" w:hAnsi="宋体"/>
          <w:sz w:val="24"/>
        </w:rPr>
        <w:t>时 00分止；</w:t>
      </w:r>
    </w:p>
    <w:p>
      <w:pPr>
        <w:spacing w:line="440" w:lineRule="exact"/>
        <w:ind w:firstLine="480" w:firstLineChars="200"/>
        <w:rPr>
          <w:rFonts w:ascii="宋体" w:hAnsi="宋体"/>
          <w:sz w:val="24"/>
        </w:rPr>
      </w:pPr>
      <w:r>
        <w:rPr>
          <w:rFonts w:hint="eastAsia" w:ascii="宋体" w:hAnsi="宋体"/>
          <w:sz w:val="24"/>
        </w:rPr>
        <w:t>5.2</w:t>
      </w:r>
      <w:r>
        <w:rPr>
          <w:rFonts w:hint="eastAsia" w:ascii="宋体" w:hAnsi="宋体"/>
          <w:b/>
          <w:bCs/>
          <w:sz w:val="24"/>
        </w:rPr>
        <w:t xml:space="preserve"> 资格预审申请文件递交地点：</w:t>
      </w:r>
      <w:r>
        <w:rPr>
          <w:rFonts w:hint="eastAsia" w:ascii="宋体" w:hAnsi="宋体"/>
          <w:sz w:val="24"/>
        </w:rPr>
        <w:t>迪庆州公共资源交易中心开标厅（地址：香格里拉市五凤山民族体育馆5号门</w:t>
      </w:r>
      <w:r>
        <w:rPr>
          <w:rFonts w:hint="eastAsia" w:ascii="宋体" w:hAnsi="宋体"/>
          <w:sz w:val="24"/>
          <w:lang w:eastAsia="zh-CN"/>
        </w:rPr>
        <w:t>一楼</w:t>
      </w:r>
      <w:r>
        <w:rPr>
          <w:rFonts w:hint="eastAsia" w:ascii="宋体" w:hAnsi="宋体"/>
          <w:sz w:val="24"/>
        </w:rPr>
        <w:t xml:space="preserve">）。 </w:t>
      </w:r>
    </w:p>
    <w:p>
      <w:pPr>
        <w:spacing w:line="440" w:lineRule="exact"/>
        <w:ind w:firstLine="480" w:firstLineChars="200"/>
        <w:rPr>
          <w:rFonts w:ascii="宋体" w:hAnsi="宋体"/>
          <w:sz w:val="24"/>
        </w:rPr>
      </w:pPr>
      <w:r>
        <w:rPr>
          <w:rFonts w:hint="eastAsia" w:ascii="宋体" w:hAnsi="宋体"/>
          <w:sz w:val="24"/>
        </w:rPr>
        <w:t xml:space="preserve">5.3 </w:t>
      </w:r>
      <w:r>
        <w:rPr>
          <w:rFonts w:hint="eastAsia" w:ascii="宋体" w:hAnsi="宋体"/>
          <w:b/>
          <w:bCs/>
          <w:sz w:val="24"/>
        </w:rPr>
        <w:t>网上递交：</w:t>
      </w:r>
      <w:r>
        <w:rPr>
          <w:rFonts w:hint="eastAsia" w:ascii="宋体" w:hAnsi="宋体"/>
          <w:sz w:val="24"/>
        </w:rPr>
        <w:t>网上递交网址为迪庆州公共资源交易电子服务系统（http://183.224.249.60:8001/），投标人须在投标截止时间前完成所有资格预审申请文件的上传，网上确认电子签名，并打印“上传资格预审申请文件回执”，资格预审申请截止时间前未完成资格预审申请文件传输的，视为撤回资格预审申请文件（如因修改重新上传资格预审申请文件后，需再次确认并打印回执）。</w:t>
      </w:r>
    </w:p>
    <w:p>
      <w:pPr>
        <w:spacing w:line="440" w:lineRule="exact"/>
        <w:ind w:firstLine="480" w:firstLineChars="200"/>
        <w:rPr>
          <w:rFonts w:ascii="宋体" w:hAnsi="宋体"/>
          <w:sz w:val="24"/>
        </w:rPr>
      </w:pPr>
      <w:r>
        <w:rPr>
          <w:rFonts w:hint="eastAsia" w:ascii="宋体" w:hAnsi="宋体"/>
          <w:sz w:val="24"/>
        </w:rPr>
        <w:t xml:space="preserve">5.4 </w:t>
      </w:r>
      <w:r>
        <w:rPr>
          <w:rFonts w:hint="eastAsia" w:ascii="宋体" w:hAnsi="宋体"/>
          <w:b/>
          <w:bCs/>
          <w:sz w:val="24"/>
        </w:rPr>
        <w:t>现场递交：</w:t>
      </w:r>
      <w:r>
        <w:rPr>
          <w:rFonts w:hint="eastAsia" w:ascii="宋体" w:hAnsi="宋体"/>
          <w:sz w:val="24"/>
        </w:rPr>
        <w:t>网上递交资格预审申请文件后，申请人还须到开标现场递交刻录资格预审申请文件的光盘或U盘资格预审申请文件一份。</w:t>
      </w:r>
    </w:p>
    <w:p>
      <w:pPr>
        <w:spacing w:line="440" w:lineRule="exact"/>
        <w:ind w:firstLine="480" w:firstLineChars="200"/>
        <w:rPr>
          <w:rFonts w:ascii="宋体" w:hAnsi="宋体"/>
          <w:sz w:val="24"/>
        </w:rPr>
      </w:pPr>
      <w:r>
        <w:rPr>
          <w:rFonts w:hint="eastAsia" w:ascii="宋体" w:hAnsi="宋体"/>
          <w:sz w:val="24"/>
        </w:rPr>
        <w:t>5.5 各申请人在开标时必须携带编制资格预审申请文件时加密的数字证书（CA）到开标现场进行资格预审申请文件的现场解密，如因申请人自身原因导致所递交的资格预审申请文件无法现场解密的，后果及责任由申请人自行承担。</w:t>
      </w:r>
    </w:p>
    <w:p>
      <w:pPr>
        <w:spacing w:line="440" w:lineRule="exact"/>
        <w:ind w:firstLine="480" w:firstLineChars="200"/>
        <w:rPr>
          <w:rFonts w:ascii="宋体" w:hAnsi="宋体"/>
          <w:sz w:val="24"/>
        </w:rPr>
      </w:pPr>
      <w:r>
        <w:rPr>
          <w:rFonts w:hint="eastAsia" w:ascii="宋体" w:hAnsi="宋体"/>
          <w:sz w:val="24"/>
        </w:rPr>
        <w:t>5.6 逾期送达的或者未送达指定地点的资格预审申请文件（光盘或U盘资格预审申请文件），视为撤回资格预审申请文件，招标人不予受理。</w:t>
      </w:r>
    </w:p>
    <w:p>
      <w:pPr>
        <w:spacing w:line="440" w:lineRule="exact"/>
        <w:ind w:firstLine="480" w:firstLineChars="200"/>
        <w:rPr>
          <w:rFonts w:ascii="宋体" w:hAnsi="宋体"/>
          <w:sz w:val="24"/>
        </w:rPr>
      </w:pPr>
      <w:r>
        <w:rPr>
          <w:rFonts w:hint="eastAsia" w:ascii="宋体" w:hAnsi="宋体"/>
          <w:sz w:val="24"/>
        </w:rPr>
        <w:t>5.7 本项目招标人不组织工程现场踏勘及召开投标预备会。</w:t>
      </w:r>
    </w:p>
    <w:p>
      <w:pPr>
        <w:shd w:val="clear" w:color="auto" w:fill="FFFFFF"/>
        <w:wordWrap w:val="0"/>
        <w:spacing w:line="440" w:lineRule="exact"/>
        <w:ind w:right="147"/>
        <w:outlineLvl w:val="1"/>
        <w:rPr>
          <w:b/>
          <w:sz w:val="24"/>
        </w:rPr>
      </w:pPr>
      <w:bookmarkStart w:id="5" w:name="_Toc29530"/>
      <w:r>
        <w:rPr>
          <w:rFonts w:hint="eastAsia"/>
          <w:b/>
          <w:sz w:val="24"/>
        </w:rPr>
        <w:t>6.发布公告的媒介</w:t>
      </w:r>
      <w:bookmarkEnd w:id="5"/>
    </w:p>
    <w:p>
      <w:pPr>
        <w:widowControl/>
        <w:spacing w:line="440" w:lineRule="exact"/>
        <w:ind w:firstLine="480" w:firstLineChars="200"/>
        <w:jc w:val="left"/>
        <w:rPr>
          <w:sz w:val="24"/>
        </w:rPr>
      </w:pPr>
      <w:r>
        <w:rPr>
          <w:rFonts w:hint="eastAsia"/>
          <w:sz w:val="24"/>
        </w:rPr>
        <w:t>本公告同时在云南省建筑市场监管与诚信信息网、迪庆州公共资源交易电子服务系统（http://183.224.249.60:8001/）及云南省公共资源交易电子服务系统上发布对在其他网站或媒体转载的招标公告及公告内容，招标人和招标代理机构不承担任何法律责任。</w:t>
      </w:r>
      <w:bookmarkStart w:id="6" w:name="_Toc3981"/>
    </w:p>
    <w:p>
      <w:pPr>
        <w:shd w:val="clear" w:color="auto" w:fill="FFFFFF"/>
        <w:wordWrap w:val="0"/>
        <w:spacing w:line="440" w:lineRule="exact"/>
        <w:ind w:right="147"/>
        <w:outlineLvl w:val="1"/>
        <w:rPr>
          <w:b/>
          <w:sz w:val="24"/>
        </w:rPr>
      </w:pPr>
      <w:r>
        <w:rPr>
          <w:rFonts w:hint="eastAsia"/>
          <w:b/>
          <w:sz w:val="24"/>
        </w:rPr>
        <w:t>7.联系方式</w:t>
      </w:r>
      <w:bookmarkEnd w:id="6"/>
    </w:p>
    <w:p>
      <w:pPr>
        <w:shd w:val="clear" w:color="auto" w:fill="FFFFFF"/>
        <w:spacing w:line="360" w:lineRule="auto"/>
        <w:ind w:left="149" w:leftChars="71" w:right="150" w:firstLine="600" w:firstLineChars="250"/>
        <w:rPr>
          <w:sz w:val="24"/>
        </w:rPr>
      </w:pPr>
      <w:r>
        <w:rPr>
          <w:rFonts w:hint="eastAsia"/>
          <w:sz w:val="24"/>
        </w:rPr>
        <w:t>招标人：维西傈僳族自治县住房和城乡建设局</w:t>
      </w:r>
    </w:p>
    <w:p>
      <w:pPr>
        <w:shd w:val="clear" w:color="auto" w:fill="FFFFFF"/>
        <w:spacing w:line="360" w:lineRule="auto"/>
        <w:ind w:left="149" w:leftChars="71" w:right="150" w:firstLine="600" w:firstLineChars="250"/>
        <w:rPr>
          <w:sz w:val="24"/>
        </w:rPr>
      </w:pPr>
      <w:r>
        <w:rPr>
          <w:rFonts w:hint="eastAsia"/>
          <w:sz w:val="24"/>
        </w:rPr>
        <w:t>地址：维西县保和镇白帕住建局</w:t>
      </w:r>
    </w:p>
    <w:p>
      <w:pPr>
        <w:shd w:val="clear" w:color="auto" w:fill="FFFFFF"/>
        <w:spacing w:line="360" w:lineRule="auto"/>
        <w:ind w:left="149" w:leftChars="71" w:right="150" w:firstLine="600" w:firstLineChars="250"/>
        <w:rPr>
          <w:sz w:val="24"/>
        </w:rPr>
      </w:pPr>
      <w:r>
        <w:rPr>
          <w:rFonts w:hint="eastAsia"/>
          <w:sz w:val="24"/>
        </w:rPr>
        <w:t>联系人：唐继娇</w:t>
      </w:r>
    </w:p>
    <w:p>
      <w:pPr>
        <w:shd w:val="clear" w:color="auto" w:fill="FFFFFF"/>
        <w:spacing w:line="360" w:lineRule="auto"/>
        <w:ind w:left="149" w:leftChars="71" w:right="150" w:firstLine="600" w:firstLineChars="250"/>
        <w:rPr>
          <w:sz w:val="24"/>
        </w:rPr>
      </w:pPr>
      <w:r>
        <w:rPr>
          <w:rFonts w:hint="eastAsia"/>
          <w:sz w:val="24"/>
        </w:rPr>
        <w:t>电话：13988751532</w:t>
      </w:r>
    </w:p>
    <w:p>
      <w:pPr>
        <w:shd w:val="clear" w:color="auto" w:fill="FFFFFF"/>
        <w:spacing w:line="360" w:lineRule="auto"/>
        <w:ind w:left="149" w:leftChars="71" w:right="150" w:firstLine="600" w:firstLineChars="250"/>
        <w:rPr>
          <w:sz w:val="24"/>
        </w:rPr>
      </w:pPr>
      <w:r>
        <w:rPr>
          <w:rFonts w:hint="eastAsia"/>
          <w:sz w:val="24"/>
        </w:rPr>
        <w:t>招标代理机构：迪庆恒睿招标代理有限公司</w:t>
      </w:r>
    </w:p>
    <w:p>
      <w:pPr>
        <w:shd w:val="clear" w:color="auto" w:fill="FFFFFF"/>
        <w:spacing w:line="360" w:lineRule="auto"/>
        <w:ind w:left="149" w:leftChars="71" w:right="150" w:firstLine="600" w:firstLineChars="250"/>
        <w:rPr>
          <w:sz w:val="24"/>
        </w:rPr>
      </w:pPr>
      <w:r>
        <w:rPr>
          <w:rFonts w:hint="eastAsia"/>
          <w:sz w:val="24"/>
        </w:rPr>
        <w:t>地址：</w:t>
      </w:r>
      <w:r>
        <w:rPr>
          <w:rFonts w:hint="eastAsia" w:ascii="宋体" w:hAnsi="宋体"/>
          <w:sz w:val="24"/>
        </w:rPr>
        <w:t>香格里拉市坛城旺角中国银行3楼</w:t>
      </w:r>
    </w:p>
    <w:p>
      <w:pPr>
        <w:shd w:val="clear" w:color="auto" w:fill="FFFFFF"/>
        <w:spacing w:line="360" w:lineRule="auto"/>
        <w:ind w:left="149" w:leftChars="71" w:right="150" w:firstLine="600" w:firstLineChars="250"/>
        <w:rPr>
          <w:sz w:val="24"/>
        </w:rPr>
      </w:pPr>
      <w:r>
        <w:rPr>
          <w:rFonts w:hint="eastAsia"/>
          <w:sz w:val="24"/>
        </w:rPr>
        <w:t>联系人：谷师</w:t>
      </w:r>
    </w:p>
    <w:p>
      <w:pPr>
        <w:shd w:val="clear" w:color="auto" w:fill="FFFFFF"/>
        <w:spacing w:line="360" w:lineRule="auto"/>
        <w:ind w:left="149" w:leftChars="71" w:right="150" w:firstLine="600" w:firstLineChars="250"/>
        <w:rPr>
          <w:sz w:val="24"/>
        </w:rPr>
      </w:pPr>
      <w:r>
        <w:rPr>
          <w:rFonts w:hint="eastAsia"/>
          <w:sz w:val="24"/>
        </w:rPr>
        <w:t>电话： 0887-8228181  15308871238</w:t>
      </w:r>
    </w:p>
    <w:p/>
    <w:sectPr>
      <w:pgSz w:w="11906" w:h="16838"/>
      <w:pgMar w:top="1440" w:right="1274" w:bottom="1440" w:left="15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T Extra">
    <w:panose1 w:val="05050102010205020202"/>
    <w:charset w:val="02"/>
    <w:family w:val="roman"/>
    <w:pitch w:val="default"/>
    <w:sig w:usb0="8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995C2"/>
    <w:multiLevelType w:val="singleLevel"/>
    <w:tmpl w:val="5A5995C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416B2"/>
    <w:rsid w:val="0000002F"/>
    <w:rsid w:val="000008F5"/>
    <w:rsid w:val="00002EA8"/>
    <w:rsid w:val="00004029"/>
    <w:rsid w:val="000050B8"/>
    <w:rsid w:val="0000626E"/>
    <w:rsid w:val="00010FF6"/>
    <w:rsid w:val="000217F4"/>
    <w:rsid w:val="0002220A"/>
    <w:rsid w:val="0002272C"/>
    <w:rsid w:val="00027F98"/>
    <w:rsid w:val="00044241"/>
    <w:rsid w:val="00046FEB"/>
    <w:rsid w:val="00054355"/>
    <w:rsid w:val="00071C6C"/>
    <w:rsid w:val="00072BDA"/>
    <w:rsid w:val="00072D6E"/>
    <w:rsid w:val="00075C95"/>
    <w:rsid w:val="00076DD7"/>
    <w:rsid w:val="0008227D"/>
    <w:rsid w:val="00082C07"/>
    <w:rsid w:val="0009137F"/>
    <w:rsid w:val="000A54EA"/>
    <w:rsid w:val="000B06F9"/>
    <w:rsid w:val="000B63A3"/>
    <w:rsid w:val="000B6575"/>
    <w:rsid w:val="000C5F28"/>
    <w:rsid w:val="000C798B"/>
    <w:rsid w:val="000D18C5"/>
    <w:rsid w:val="000E1014"/>
    <w:rsid w:val="000E2505"/>
    <w:rsid w:val="000E3BB6"/>
    <w:rsid w:val="000F65A4"/>
    <w:rsid w:val="00104D6E"/>
    <w:rsid w:val="00123927"/>
    <w:rsid w:val="0014680E"/>
    <w:rsid w:val="001575DF"/>
    <w:rsid w:val="00160CEE"/>
    <w:rsid w:val="00161F3F"/>
    <w:rsid w:val="00162F13"/>
    <w:rsid w:val="00164C8D"/>
    <w:rsid w:val="0017399B"/>
    <w:rsid w:val="00175972"/>
    <w:rsid w:val="00176687"/>
    <w:rsid w:val="00181278"/>
    <w:rsid w:val="0018442D"/>
    <w:rsid w:val="001914E0"/>
    <w:rsid w:val="001A1AE8"/>
    <w:rsid w:val="001C02CB"/>
    <w:rsid w:val="001C23AA"/>
    <w:rsid w:val="001C5D01"/>
    <w:rsid w:val="001C6967"/>
    <w:rsid w:val="001D4352"/>
    <w:rsid w:val="001D72FA"/>
    <w:rsid w:val="001E4315"/>
    <w:rsid w:val="001F6527"/>
    <w:rsid w:val="001F66CA"/>
    <w:rsid w:val="001F73C2"/>
    <w:rsid w:val="00206B7A"/>
    <w:rsid w:val="0021131F"/>
    <w:rsid w:val="00212103"/>
    <w:rsid w:val="00212311"/>
    <w:rsid w:val="00213777"/>
    <w:rsid w:val="00214413"/>
    <w:rsid w:val="0022617F"/>
    <w:rsid w:val="00226389"/>
    <w:rsid w:val="00232DE7"/>
    <w:rsid w:val="00236467"/>
    <w:rsid w:val="00246539"/>
    <w:rsid w:val="00246915"/>
    <w:rsid w:val="00261C7D"/>
    <w:rsid w:val="00264540"/>
    <w:rsid w:val="00270E2D"/>
    <w:rsid w:val="002730B7"/>
    <w:rsid w:val="00274F05"/>
    <w:rsid w:val="0028441A"/>
    <w:rsid w:val="002915B7"/>
    <w:rsid w:val="002921FD"/>
    <w:rsid w:val="002967C8"/>
    <w:rsid w:val="002A1327"/>
    <w:rsid w:val="002A3EA2"/>
    <w:rsid w:val="002A5084"/>
    <w:rsid w:val="002A6867"/>
    <w:rsid w:val="002B5782"/>
    <w:rsid w:val="002C186C"/>
    <w:rsid w:val="002D1E50"/>
    <w:rsid w:val="002D1E98"/>
    <w:rsid w:val="002D5223"/>
    <w:rsid w:val="002E14D8"/>
    <w:rsid w:val="002F197A"/>
    <w:rsid w:val="002F29D5"/>
    <w:rsid w:val="002F395E"/>
    <w:rsid w:val="002F62DD"/>
    <w:rsid w:val="00300CE8"/>
    <w:rsid w:val="00302A9F"/>
    <w:rsid w:val="00310EDA"/>
    <w:rsid w:val="003139E8"/>
    <w:rsid w:val="00314BAE"/>
    <w:rsid w:val="00321FDE"/>
    <w:rsid w:val="00334C4A"/>
    <w:rsid w:val="00337344"/>
    <w:rsid w:val="00345FBF"/>
    <w:rsid w:val="00353743"/>
    <w:rsid w:val="00354EF5"/>
    <w:rsid w:val="00355ECA"/>
    <w:rsid w:val="00356CAB"/>
    <w:rsid w:val="00364A6C"/>
    <w:rsid w:val="003661D9"/>
    <w:rsid w:val="0037288F"/>
    <w:rsid w:val="003744F3"/>
    <w:rsid w:val="00375ADC"/>
    <w:rsid w:val="00376FC8"/>
    <w:rsid w:val="003773A1"/>
    <w:rsid w:val="00383605"/>
    <w:rsid w:val="00395C93"/>
    <w:rsid w:val="003963C8"/>
    <w:rsid w:val="00396C89"/>
    <w:rsid w:val="003A614A"/>
    <w:rsid w:val="003B0E84"/>
    <w:rsid w:val="003C2673"/>
    <w:rsid w:val="003C3712"/>
    <w:rsid w:val="003C3F3C"/>
    <w:rsid w:val="003C65AC"/>
    <w:rsid w:val="003D0102"/>
    <w:rsid w:val="003D56CC"/>
    <w:rsid w:val="00407B4F"/>
    <w:rsid w:val="0041147A"/>
    <w:rsid w:val="0041298E"/>
    <w:rsid w:val="004136F9"/>
    <w:rsid w:val="00420137"/>
    <w:rsid w:val="00422A37"/>
    <w:rsid w:val="004265CC"/>
    <w:rsid w:val="004316D6"/>
    <w:rsid w:val="00431B2A"/>
    <w:rsid w:val="004407DC"/>
    <w:rsid w:val="004430F9"/>
    <w:rsid w:val="0044426C"/>
    <w:rsid w:val="0044756F"/>
    <w:rsid w:val="004475DC"/>
    <w:rsid w:val="0045053E"/>
    <w:rsid w:val="0045361B"/>
    <w:rsid w:val="00453999"/>
    <w:rsid w:val="004653DC"/>
    <w:rsid w:val="00471F02"/>
    <w:rsid w:val="004831DD"/>
    <w:rsid w:val="0048473B"/>
    <w:rsid w:val="004860B3"/>
    <w:rsid w:val="004865B6"/>
    <w:rsid w:val="00492785"/>
    <w:rsid w:val="00494365"/>
    <w:rsid w:val="004A00CE"/>
    <w:rsid w:val="004A2E3B"/>
    <w:rsid w:val="004A57B2"/>
    <w:rsid w:val="004A6493"/>
    <w:rsid w:val="004B02AB"/>
    <w:rsid w:val="004B18DF"/>
    <w:rsid w:val="004B4B36"/>
    <w:rsid w:val="004C7457"/>
    <w:rsid w:val="004D306F"/>
    <w:rsid w:val="004E19FC"/>
    <w:rsid w:val="004F198D"/>
    <w:rsid w:val="004F48A4"/>
    <w:rsid w:val="004F60E6"/>
    <w:rsid w:val="00502094"/>
    <w:rsid w:val="00502872"/>
    <w:rsid w:val="00502A9C"/>
    <w:rsid w:val="00510392"/>
    <w:rsid w:val="00516F1F"/>
    <w:rsid w:val="00522844"/>
    <w:rsid w:val="00524590"/>
    <w:rsid w:val="00530F73"/>
    <w:rsid w:val="005359E1"/>
    <w:rsid w:val="00535EE9"/>
    <w:rsid w:val="005416B2"/>
    <w:rsid w:val="005457CC"/>
    <w:rsid w:val="00551100"/>
    <w:rsid w:val="00557DBA"/>
    <w:rsid w:val="00562771"/>
    <w:rsid w:val="00566ED3"/>
    <w:rsid w:val="00566FEC"/>
    <w:rsid w:val="005729ED"/>
    <w:rsid w:val="005839DD"/>
    <w:rsid w:val="0058421C"/>
    <w:rsid w:val="00586FC3"/>
    <w:rsid w:val="005906F0"/>
    <w:rsid w:val="005A41F9"/>
    <w:rsid w:val="005A4950"/>
    <w:rsid w:val="005B08B5"/>
    <w:rsid w:val="005B2787"/>
    <w:rsid w:val="005D1BE7"/>
    <w:rsid w:val="005E042B"/>
    <w:rsid w:val="005F7C86"/>
    <w:rsid w:val="005F7EFA"/>
    <w:rsid w:val="0060273A"/>
    <w:rsid w:val="00605663"/>
    <w:rsid w:val="00620B18"/>
    <w:rsid w:val="00624E9E"/>
    <w:rsid w:val="006530D8"/>
    <w:rsid w:val="0065333D"/>
    <w:rsid w:val="00655B6A"/>
    <w:rsid w:val="00661F3F"/>
    <w:rsid w:val="006729BD"/>
    <w:rsid w:val="00674938"/>
    <w:rsid w:val="006766D1"/>
    <w:rsid w:val="00680869"/>
    <w:rsid w:val="006878A9"/>
    <w:rsid w:val="00690E5E"/>
    <w:rsid w:val="0069278F"/>
    <w:rsid w:val="006977C1"/>
    <w:rsid w:val="006A4CB3"/>
    <w:rsid w:val="006A61CB"/>
    <w:rsid w:val="006A78AF"/>
    <w:rsid w:val="006B21DC"/>
    <w:rsid w:val="006B7FAA"/>
    <w:rsid w:val="006C3FF7"/>
    <w:rsid w:val="006D3ECF"/>
    <w:rsid w:val="006E2743"/>
    <w:rsid w:val="006E2F42"/>
    <w:rsid w:val="006E5C01"/>
    <w:rsid w:val="006E7F34"/>
    <w:rsid w:val="006F5014"/>
    <w:rsid w:val="007070B8"/>
    <w:rsid w:val="00707D17"/>
    <w:rsid w:val="007131DF"/>
    <w:rsid w:val="0071485F"/>
    <w:rsid w:val="0072298F"/>
    <w:rsid w:val="00723DF6"/>
    <w:rsid w:val="00730876"/>
    <w:rsid w:val="00732D81"/>
    <w:rsid w:val="00737EF1"/>
    <w:rsid w:val="0074401E"/>
    <w:rsid w:val="00744C93"/>
    <w:rsid w:val="007479F8"/>
    <w:rsid w:val="00753997"/>
    <w:rsid w:val="00753ADA"/>
    <w:rsid w:val="00766F01"/>
    <w:rsid w:val="00771F3F"/>
    <w:rsid w:val="00772694"/>
    <w:rsid w:val="0077469E"/>
    <w:rsid w:val="00774DDD"/>
    <w:rsid w:val="00792C3C"/>
    <w:rsid w:val="00795A4A"/>
    <w:rsid w:val="007A17DE"/>
    <w:rsid w:val="007A1C09"/>
    <w:rsid w:val="007A2E81"/>
    <w:rsid w:val="007B1ECE"/>
    <w:rsid w:val="007B2765"/>
    <w:rsid w:val="007B28EB"/>
    <w:rsid w:val="007B3D94"/>
    <w:rsid w:val="007B4C67"/>
    <w:rsid w:val="007B5A18"/>
    <w:rsid w:val="007C372E"/>
    <w:rsid w:val="007C4A8C"/>
    <w:rsid w:val="007C66B8"/>
    <w:rsid w:val="007D2E41"/>
    <w:rsid w:val="007D751B"/>
    <w:rsid w:val="007F1DB7"/>
    <w:rsid w:val="00800162"/>
    <w:rsid w:val="00804445"/>
    <w:rsid w:val="00807FFD"/>
    <w:rsid w:val="0082078D"/>
    <w:rsid w:val="00821250"/>
    <w:rsid w:val="0082202A"/>
    <w:rsid w:val="008231AA"/>
    <w:rsid w:val="00834053"/>
    <w:rsid w:val="00835FAC"/>
    <w:rsid w:val="0084076F"/>
    <w:rsid w:val="00844E91"/>
    <w:rsid w:val="008452B9"/>
    <w:rsid w:val="00845C59"/>
    <w:rsid w:val="008571F7"/>
    <w:rsid w:val="00860959"/>
    <w:rsid w:val="00863A21"/>
    <w:rsid w:val="00864A0B"/>
    <w:rsid w:val="008711B2"/>
    <w:rsid w:val="00874108"/>
    <w:rsid w:val="0088105A"/>
    <w:rsid w:val="008813BA"/>
    <w:rsid w:val="0088493F"/>
    <w:rsid w:val="0088582E"/>
    <w:rsid w:val="00891B2A"/>
    <w:rsid w:val="008935CA"/>
    <w:rsid w:val="008954C3"/>
    <w:rsid w:val="008A2100"/>
    <w:rsid w:val="008B3C55"/>
    <w:rsid w:val="008B596B"/>
    <w:rsid w:val="008B74E6"/>
    <w:rsid w:val="008C1B1F"/>
    <w:rsid w:val="008D0692"/>
    <w:rsid w:val="008D0835"/>
    <w:rsid w:val="008D0F59"/>
    <w:rsid w:val="008D3F7B"/>
    <w:rsid w:val="008D4644"/>
    <w:rsid w:val="008E7AB5"/>
    <w:rsid w:val="008F0DD2"/>
    <w:rsid w:val="008F43A9"/>
    <w:rsid w:val="008F45EA"/>
    <w:rsid w:val="00902EEB"/>
    <w:rsid w:val="009112B7"/>
    <w:rsid w:val="00915C9A"/>
    <w:rsid w:val="009170D3"/>
    <w:rsid w:val="009223E8"/>
    <w:rsid w:val="00922E28"/>
    <w:rsid w:val="00931444"/>
    <w:rsid w:val="00933A0D"/>
    <w:rsid w:val="00942FB1"/>
    <w:rsid w:val="0094333E"/>
    <w:rsid w:val="00943A3A"/>
    <w:rsid w:val="00955DD6"/>
    <w:rsid w:val="009649D8"/>
    <w:rsid w:val="00975544"/>
    <w:rsid w:val="00981DF2"/>
    <w:rsid w:val="0098577E"/>
    <w:rsid w:val="0099356E"/>
    <w:rsid w:val="009A6A11"/>
    <w:rsid w:val="009B1342"/>
    <w:rsid w:val="009B2F0A"/>
    <w:rsid w:val="009B7DCC"/>
    <w:rsid w:val="009C5380"/>
    <w:rsid w:val="009D067A"/>
    <w:rsid w:val="009D4ABF"/>
    <w:rsid w:val="009E40D3"/>
    <w:rsid w:val="009E4CCE"/>
    <w:rsid w:val="009F29C5"/>
    <w:rsid w:val="009F304F"/>
    <w:rsid w:val="009F571F"/>
    <w:rsid w:val="009F6000"/>
    <w:rsid w:val="00A041E7"/>
    <w:rsid w:val="00A10E9B"/>
    <w:rsid w:val="00A11A51"/>
    <w:rsid w:val="00A136EA"/>
    <w:rsid w:val="00A1710E"/>
    <w:rsid w:val="00A220E8"/>
    <w:rsid w:val="00A23831"/>
    <w:rsid w:val="00A243FF"/>
    <w:rsid w:val="00A25F0E"/>
    <w:rsid w:val="00A54AAE"/>
    <w:rsid w:val="00A54F6A"/>
    <w:rsid w:val="00A564B8"/>
    <w:rsid w:val="00A60052"/>
    <w:rsid w:val="00A623BA"/>
    <w:rsid w:val="00A712E1"/>
    <w:rsid w:val="00A728C4"/>
    <w:rsid w:val="00A73709"/>
    <w:rsid w:val="00A95DBE"/>
    <w:rsid w:val="00AA631C"/>
    <w:rsid w:val="00AB0B14"/>
    <w:rsid w:val="00AB4104"/>
    <w:rsid w:val="00AB5200"/>
    <w:rsid w:val="00AC63AD"/>
    <w:rsid w:val="00AD451F"/>
    <w:rsid w:val="00AE5B7C"/>
    <w:rsid w:val="00AE5CD4"/>
    <w:rsid w:val="00AE5D55"/>
    <w:rsid w:val="00AF079C"/>
    <w:rsid w:val="00AF36A4"/>
    <w:rsid w:val="00B22DCC"/>
    <w:rsid w:val="00B238B9"/>
    <w:rsid w:val="00B41C6C"/>
    <w:rsid w:val="00B61898"/>
    <w:rsid w:val="00B623E5"/>
    <w:rsid w:val="00B750AD"/>
    <w:rsid w:val="00B83E9D"/>
    <w:rsid w:val="00B900C5"/>
    <w:rsid w:val="00B92767"/>
    <w:rsid w:val="00B95708"/>
    <w:rsid w:val="00BA09C2"/>
    <w:rsid w:val="00BB1A5F"/>
    <w:rsid w:val="00BB2443"/>
    <w:rsid w:val="00BB711C"/>
    <w:rsid w:val="00BB7EB0"/>
    <w:rsid w:val="00BC46ED"/>
    <w:rsid w:val="00BD2BEF"/>
    <w:rsid w:val="00BE7097"/>
    <w:rsid w:val="00BF26BA"/>
    <w:rsid w:val="00BF2742"/>
    <w:rsid w:val="00BF7130"/>
    <w:rsid w:val="00C07DCE"/>
    <w:rsid w:val="00C15382"/>
    <w:rsid w:val="00C20E64"/>
    <w:rsid w:val="00C27001"/>
    <w:rsid w:val="00C41F2D"/>
    <w:rsid w:val="00C44775"/>
    <w:rsid w:val="00C5164E"/>
    <w:rsid w:val="00C5208F"/>
    <w:rsid w:val="00C75C0C"/>
    <w:rsid w:val="00C81C1D"/>
    <w:rsid w:val="00C82B6F"/>
    <w:rsid w:val="00C84A4A"/>
    <w:rsid w:val="00C84CDF"/>
    <w:rsid w:val="00C859CC"/>
    <w:rsid w:val="00C928BC"/>
    <w:rsid w:val="00C973A5"/>
    <w:rsid w:val="00CC1863"/>
    <w:rsid w:val="00CC38DF"/>
    <w:rsid w:val="00CD0BA8"/>
    <w:rsid w:val="00CD114D"/>
    <w:rsid w:val="00CF029D"/>
    <w:rsid w:val="00CF2883"/>
    <w:rsid w:val="00D014D6"/>
    <w:rsid w:val="00D114EE"/>
    <w:rsid w:val="00D20928"/>
    <w:rsid w:val="00D2341A"/>
    <w:rsid w:val="00D316D6"/>
    <w:rsid w:val="00D340E2"/>
    <w:rsid w:val="00D46289"/>
    <w:rsid w:val="00D51A85"/>
    <w:rsid w:val="00D54BA1"/>
    <w:rsid w:val="00D61797"/>
    <w:rsid w:val="00D63C62"/>
    <w:rsid w:val="00D8568F"/>
    <w:rsid w:val="00D85C29"/>
    <w:rsid w:val="00D873A0"/>
    <w:rsid w:val="00D900CC"/>
    <w:rsid w:val="00D947FF"/>
    <w:rsid w:val="00D97247"/>
    <w:rsid w:val="00DA377A"/>
    <w:rsid w:val="00DA5941"/>
    <w:rsid w:val="00DB2AD7"/>
    <w:rsid w:val="00DC08F7"/>
    <w:rsid w:val="00DD6ECC"/>
    <w:rsid w:val="00DE309B"/>
    <w:rsid w:val="00DE5116"/>
    <w:rsid w:val="00DF1251"/>
    <w:rsid w:val="00DF7BB1"/>
    <w:rsid w:val="00E00B42"/>
    <w:rsid w:val="00E04A42"/>
    <w:rsid w:val="00E12B88"/>
    <w:rsid w:val="00E17A07"/>
    <w:rsid w:val="00E23C31"/>
    <w:rsid w:val="00E23DB5"/>
    <w:rsid w:val="00E24E7B"/>
    <w:rsid w:val="00E45F6F"/>
    <w:rsid w:val="00E4644F"/>
    <w:rsid w:val="00E5001D"/>
    <w:rsid w:val="00E5096F"/>
    <w:rsid w:val="00E50D5D"/>
    <w:rsid w:val="00E5516E"/>
    <w:rsid w:val="00E601E8"/>
    <w:rsid w:val="00E64C9D"/>
    <w:rsid w:val="00E67188"/>
    <w:rsid w:val="00E71F28"/>
    <w:rsid w:val="00E824EC"/>
    <w:rsid w:val="00E90076"/>
    <w:rsid w:val="00E975BE"/>
    <w:rsid w:val="00EA09C7"/>
    <w:rsid w:val="00EA4F0D"/>
    <w:rsid w:val="00EB3A37"/>
    <w:rsid w:val="00EB79E7"/>
    <w:rsid w:val="00ED0A9C"/>
    <w:rsid w:val="00ED7132"/>
    <w:rsid w:val="00ED75C3"/>
    <w:rsid w:val="00ED778C"/>
    <w:rsid w:val="00EE608F"/>
    <w:rsid w:val="00EE6553"/>
    <w:rsid w:val="00EE7231"/>
    <w:rsid w:val="00EF3E18"/>
    <w:rsid w:val="00F0259B"/>
    <w:rsid w:val="00F0412A"/>
    <w:rsid w:val="00F15A39"/>
    <w:rsid w:val="00F25E6E"/>
    <w:rsid w:val="00F25F1E"/>
    <w:rsid w:val="00F428DC"/>
    <w:rsid w:val="00F45A68"/>
    <w:rsid w:val="00F5129A"/>
    <w:rsid w:val="00F518AF"/>
    <w:rsid w:val="00F541F6"/>
    <w:rsid w:val="00F54D0F"/>
    <w:rsid w:val="00F566F6"/>
    <w:rsid w:val="00F5679E"/>
    <w:rsid w:val="00F6285D"/>
    <w:rsid w:val="00F70766"/>
    <w:rsid w:val="00F73325"/>
    <w:rsid w:val="00F81216"/>
    <w:rsid w:val="00F82DB8"/>
    <w:rsid w:val="00F830F7"/>
    <w:rsid w:val="00F86F35"/>
    <w:rsid w:val="00F90D13"/>
    <w:rsid w:val="00FA16DF"/>
    <w:rsid w:val="00FA581A"/>
    <w:rsid w:val="00FB045E"/>
    <w:rsid w:val="00FB6D5D"/>
    <w:rsid w:val="00FC37AD"/>
    <w:rsid w:val="00FD0A7B"/>
    <w:rsid w:val="00FE2ACD"/>
    <w:rsid w:val="00FE3154"/>
    <w:rsid w:val="00FE65FE"/>
    <w:rsid w:val="00FF39E3"/>
    <w:rsid w:val="00FF3A2A"/>
    <w:rsid w:val="17CB4DE6"/>
    <w:rsid w:val="18A80B3D"/>
    <w:rsid w:val="215C6B75"/>
    <w:rsid w:val="252C5CA8"/>
    <w:rsid w:val="270C7591"/>
    <w:rsid w:val="2DB34444"/>
    <w:rsid w:val="31E679FD"/>
    <w:rsid w:val="33E35B36"/>
    <w:rsid w:val="38E52F6D"/>
    <w:rsid w:val="3D7C1003"/>
    <w:rsid w:val="3E47244D"/>
    <w:rsid w:val="4A4D1080"/>
    <w:rsid w:val="4B972CFE"/>
    <w:rsid w:val="523226F8"/>
    <w:rsid w:val="64FB4099"/>
    <w:rsid w:val="65FC516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MT Extra" w:hAnsi="MT Extra" w:eastAsia="宋体" w:cs="MT Extr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0"/>
    <w:semiHidden/>
    <w:unhideWhenUsed/>
    <w:qFormat/>
    <w:uiPriority w:val="99"/>
    <w:rPr>
      <w:rFonts w:ascii="宋体"/>
      <w:sz w:val="18"/>
      <w:szCs w:val="18"/>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paragraph" w:customStyle="1" w:styleId="9">
    <w:name w:val="正文 New"/>
    <w:qFormat/>
    <w:uiPriority w:val="0"/>
    <w:pPr>
      <w:widowControl w:val="0"/>
      <w:jc w:val="both"/>
    </w:pPr>
    <w:rPr>
      <w:rFonts w:ascii="Times New Roman" w:hAnsi="Times New Roman" w:eastAsia="宋体" w:cs="Times New Roman"/>
      <w:kern w:val="2"/>
      <w:sz w:val="21"/>
      <w:szCs w:val="28"/>
      <w:lang w:val="en-US" w:eastAsia="zh-CN" w:bidi="ar-SA"/>
    </w:rPr>
  </w:style>
  <w:style w:type="character" w:customStyle="1" w:styleId="10">
    <w:name w:val="文档结构图 Char"/>
    <w:basedOn w:val="6"/>
    <w:link w:val="2"/>
    <w:semiHidden/>
    <w:uiPriority w:val="99"/>
    <w:rPr>
      <w:rFonts w:ascii="宋体" w:hAnsi="Times New Roman"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5</Pages>
  <Words>538</Words>
  <Characters>3069</Characters>
  <Lines>25</Lines>
  <Paragraphs>7</Paragraphs>
  <TotalTime>1</TotalTime>
  <ScaleCrop>false</ScaleCrop>
  <LinksUpToDate>false</LinksUpToDate>
  <CharactersWithSpaces>3600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2019-12-04T02:28:00Z</dcterms:created>
  <dc:creator>Micorosoft</dc:creator>
  <cp:lastModifiedBy>Administrator</cp:lastModifiedBy>
  <cp:lastPrinted>2019-12-04T03:20:00Z</cp:lastPrinted>
  <dcterms:modified xsi:type="dcterms:W3CDTF">2020-09-14T11:37:33Z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